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8110" w14:textId="479F6D62" w:rsidR="00E72B97" w:rsidRPr="00E72B97" w:rsidRDefault="00E72B97" w:rsidP="00E72B97">
      <w:pPr>
        <w:tabs>
          <w:tab w:val="num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bookmarkStart w:id="0" w:name="_Hlk156070510"/>
      <w:r w:rsidRPr="00E72B9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 xml:space="preserve">RADYUM TEKSTİL MEDİKAL DIŞ TİCARET VE SANAYİ LİMİTED </w:t>
      </w:r>
      <w:r w:rsidR="008C32B3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ŞİRKETİ</w:t>
      </w:r>
    </w:p>
    <w:bookmarkEnd w:id="0"/>
    <w:p w14:paraId="28161621" w14:textId="66315E66" w:rsidR="00FE14B8" w:rsidRPr="00E72B97" w:rsidRDefault="00FE14B8" w:rsidP="00FE1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 w:rsidRPr="00E72B9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KİŞİSEL VERİ SAHİBİ BAŞVURU FORMU</w:t>
      </w:r>
      <w:r w:rsidR="00623F64" w:rsidRPr="00E72B97">
        <w:rPr>
          <w:color w:val="FF0000"/>
        </w:rPr>
        <w:t xml:space="preserve"> </w:t>
      </w:r>
      <w:r w:rsidR="00623F64" w:rsidRPr="00E72B9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VE GENEL AÇIKLAMALAR</w:t>
      </w:r>
    </w:p>
    <w:p w14:paraId="2A0AF6B6" w14:textId="01A773FF" w:rsidR="00FE14B8" w:rsidRPr="00E72B97" w:rsidRDefault="00FE14B8" w:rsidP="00FE1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</w:p>
    <w:p w14:paraId="7B7F4720" w14:textId="77777777" w:rsidR="00FE14B8" w:rsidRPr="001D6AF5" w:rsidRDefault="00FE14B8" w:rsidP="00FE14B8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72B9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GENEL AÇIKLAMALAR </w:t>
      </w:r>
    </w:p>
    <w:p w14:paraId="788FDDD5" w14:textId="77777777" w:rsidR="00FE14B8" w:rsidRPr="001D6AF5" w:rsidRDefault="00FE14B8" w:rsidP="00FE1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BDDF2" w14:textId="37C01C2B" w:rsidR="00F44558" w:rsidRDefault="00FE14B8" w:rsidP="00FE1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AF5">
        <w:rPr>
          <w:rFonts w:ascii="Arial" w:hAnsi="Arial" w:cs="Arial"/>
          <w:sz w:val="24"/>
          <w:szCs w:val="24"/>
        </w:rPr>
        <w:t>6698 Sayılı Kişisel Verilerin Korunması Kanunu (KVK Kanunu)</w:t>
      </w:r>
      <w:r w:rsidR="00AA67B2" w:rsidRPr="001D6AF5">
        <w:rPr>
          <w:rFonts w:ascii="Arial" w:hAnsi="Arial" w:cs="Arial"/>
          <w:sz w:val="24"/>
          <w:szCs w:val="24"/>
        </w:rPr>
        <w:t xml:space="preserve"> 11. Maddesi ile; kanunda</w:t>
      </w:r>
      <w:r w:rsidRPr="001D6AF5">
        <w:rPr>
          <w:rFonts w:ascii="Arial" w:hAnsi="Arial" w:cs="Arial"/>
          <w:sz w:val="24"/>
          <w:szCs w:val="24"/>
        </w:rPr>
        <w:t xml:space="preserve"> ilgili kişi olarak tanımlanan kişisel veri sahiplerine</w:t>
      </w:r>
      <w:r w:rsidR="00AA67B2" w:rsidRPr="001D6AF5">
        <w:rPr>
          <w:rFonts w:ascii="Arial" w:hAnsi="Arial" w:cs="Arial"/>
          <w:sz w:val="24"/>
          <w:szCs w:val="24"/>
        </w:rPr>
        <w:t xml:space="preserve"> veya bu kişilerin yasal temsilcilerine </w:t>
      </w:r>
      <w:r w:rsidRPr="001D6AF5">
        <w:rPr>
          <w:rFonts w:ascii="Arial" w:hAnsi="Arial" w:cs="Arial"/>
          <w:sz w:val="24"/>
          <w:szCs w:val="24"/>
        </w:rPr>
        <w:t>(Başvuru Sahibi</w:t>
      </w:r>
      <w:r w:rsidR="00AA67B2" w:rsidRPr="001D6AF5">
        <w:rPr>
          <w:rFonts w:ascii="Arial" w:hAnsi="Arial" w:cs="Arial"/>
          <w:sz w:val="24"/>
          <w:szCs w:val="24"/>
        </w:rPr>
        <w:t>) kendisiyle ilgili kişisel veriler</w:t>
      </w:r>
      <w:r w:rsidR="00D0096B">
        <w:rPr>
          <w:rFonts w:ascii="Arial" w:hAnsi="Arial" w:cs="Arial"/>
          <w:sz w:val="24"/>
          <w:szCs w:val="24"/>
        </w:rPr>
        <w:t>inin</w:t>
      </w:r>
      <w:r w:rsidR="00F44558" w:rsidRPr="00F44558">
        <w:rPr>
          <w:rFonts w:ascii="Arial" w:hAnsi="Arial" w:cs="Arial"/>
          <w:sz w:val="24"/>
          <w:szCs w:val="24"/>
        </w:rPr>
        <w:t xml:space="preserve"> işlenip işlenmediğini</w:t>
      </w:r>
      <w:r w:rsidR="00D0096B">
        <w:rPr>
          <w:rFonts w:ascii="Arial" w:hAnsi="Arial" w:cs="Arial"/>
          <w:sz w:val="24"/>
          <w:szCs w:val="24"/>
        </w:rPr>
        <w:t>, bu verilerin</w:t>
      </w:r>
      <w:r w:rsidR="00F44558" w:rsidRPr="00F44558">
        <w:rPr>
          <w:rFonts w:ascii="Arial" w:hAnsi="Arial" w:cs="Arial"/>
          <w:sz w:val="24"/>
          <w:szCs w:val="24"/>
        </w:rPr>
        <w:t xml:space="preserve"> </w:t>
      </w:r>
      <w:r w:rsidR="00D0096B">
        <w:rPr>
          <w:rFonts w:ascii="Arial" w:hAnsi="Arial" w:cs="Arial"/>
          <w:sz w:val="24"/>
          <w:szCs w:val="24"/>
        </w:rPr>
        <w:t xml:space="preserve">erişme </w:t>
      </w:r>
      <w:r w:rsidR="00D0096B" w:rsidRPr="001D6AF5">
        <w:rPr>
          <w:rFonts w:ascii="Arial" w:hAnsi="Arial" w:cs="Arial"/>
          <w:sz w:val="24"/>
          <w:szCs w:val="24"/>
        </w:rPr>
        <w:t xml:space="preserve">amaçları doğrultusunda kullanılıp kullanılmadığını </w:t>
      </w:r>
      <w:r w:rsidR="00F44558" w:rsidRPr="00F44558">
        <w:rPr>
          <w:rFonts w:ascii="Arial" w:hAnsi="Arial" w:cs="Arial"/>
          <w:sz w:val="24"/>
          <w:szCs w:val="24"/>
        </w:rPr>
        <w:t>öğren</w:t>
      </w:r>
      <w:r w:rsidR="00D0096B">
        <w:rPr>
          <w:rFonts w:ascii="Arial" w:hAnsi="Arial" w:cs="Arial"/>
          <w:sz w:val="24"/>
          <w:szCs w:val="24"/>
        </w:rPr>
        <w:t xml:space="preserve">me </w:t>
      </w:r>
      <w:r w:rsidR="00D0096B" w:rsidRPr="001D6AF5">
        <w:rPr>
          <w:rFonts w:ascii="Arial" w:hAnsi="Arial" w:cs="Arial"/>
          <w:sz w:val="24"/>
          <w:szCs w:val="24"/>
        </w:rPr>
        <w:t>ve bunların düzeltilmesini veya silinmesini talep etme gibi bir</w:t>
      </w:r>
      <w:r w:rsidR="00D0096B">
        <w:rPr>
          <w:rFonts w:ascii="Arial" w:hAnsi="Arial" w:cs="Arial"/>
          <w:sz w:val="24"/>
          <w:szCs w:val="24"/>
        </w:rPr>
        <w:t>takım</w:t>
      </w:r>
      <w:r w:rsidR="00D0096B" w:rsidRPr="001D6AF5">
        <w:rPr>
          <w:rFonts w:ascii="Arial" w:hAnsi="Arial" w:cs="Arial"/>
          <w:sz w:val="24"/>
          <w:szCs w:val="24"/>
        </w:rPr>
        <w:t xml:space="preserve"> taleplerde bulunma hakkı tanımış bulunmaktadır</w:t>
      </w:r>
      <w:r w:rsidR="00D0096B" w:rsidRPr="00F44558">
        <w:rPr>
          <w:rFonts w:ascii="Arial" w:hAnsi="Arial" w:cs="Arial"/>
          <w:sz w:val="24"/>
          <w:szCs w:val="24"/>
        </w:rPr>
        <w:t xml:space="preserve"> </w:t>
      </w:r>
    </w:p>
    <w:p w14:paraId="5FD51BEE" w14:textId="074BDD57" w:rsidR="001D6AF5" w:rsidRDefault="00FE14B8" w:rsidP="00FE14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AF5">
        <w:rPr>
          <w:rFonts w:ascii="Arial" w:hAnsi="Arial" w:cs="Arial"/>
          <w:sz w:val="24"/>
          <w:szCs w:val="24"/>
        </w:rPr>
        <w:t>KVK Kanunu’nun 13</w:t>
      </w:r>
      <w:r w:rsidR="00AA67B2" w:rsidRPr="001D6AF5">
        <w:rPr>
          <w:rFonts w:ascii="Arial" w:hAnsi="Arial" w:cs="Arial"/>
          <w:sz w:val="24"/>
          <w:szCs w:val="24"/>
        </w:rPr>
        <w:t>. Maddesinin birinci fıkrası</w:t>
      </w:r>
      <w:r w:rsidRPr="001D6AF5">
        <w:rPr>
          <w:rFonts w:ascii="Arial" w:hAnsi="Arial" w:cs="Arial"/>
          <w:sz w:val="24"/>
          <w:szCs w:val="24"/>
        </w:rPr>
        <w:t xml:space="preserve"> uyarınca veri sorumlusu olan </w:t>
      </w:r>
      <w:bookmarkStart w:id="1" w:name="_Hlk155956040"/>
      <w:r w:rsidR="00E72B97" w:rsidRPr="00E72B97">
        <w:rPr>
          <w:rFonts w:ascii="Arial" w:eastAsia="Calibri" w:hAnsi="Arial" w:cs="Arial"/>
          <w:sz w:val="24"/>
          <w:szCs w:val="24"/>
        </w:rPr>
        <w:t>Radyum Tekstil Medikal Dış Ticaret ve Sanayi Limited Şirketi</w:t>
      </w:r>
      <w:bookmarkEnd w:id="1"/>
      <w:r w:rsidR="00AA67B2" w:rsidRPr="001D6AF5">
        <w:rPr>
          <w:rFonts w:ascii="Arial" w:hAnsi="Arial" w:cs="Arial"/>
          <w:sz w:val="24"/>
          <w:szCs w:val="24"/>
        </w:rPr>
        <w:t>’ne (Bundan sonra “</w:t>
      </w:r>
      <w:r w:rsidR="00E72B97">
        <w:rPr>
          <w:rFonts w:ascii="Arial" w:hAnsi="Arial" w:cs="Arial"/>
          <w:sz w:val="24"/>
          <w:szCs w:val="24"/>
        </w:rPr>
        <w:t>Şirketi</w:t>
      </w:r>
      <w:r w:rsidR="00AA67B2" w:rsidRPr="001D6AF5">
        <w:rPr>
          <w:rFonts w:ascii="Arial" w:hAnsi="Arial" w:cs="Arial"/>
          <w:sz w:val="24"/>
          <w:szCs w:val="24"/>
        </w:rPr>
        <w:t xml:space="preserve">miz” olarak anılacaktır) </w:t>
      </w:r>
      <w:r w:rsidRPr="001D6AF5">
        <w:rPr>
          <w:rFonts w:ascii="Arial" w:hAnsi="Arial" w:cs="Arial"/>
          <w:sz w:val="24"/>
          <w:szCs w:val="24"/>
        </w:rPr>
        <w:t xml:space="preserve">bu haklara ilişkin olarak yapılacak başvuruların yazılı olarak </w:t>
      </w:r>
      <w:r w:rsidR="001D6AF5" w:rsidRPr="001D6AF5">
        <w:rPr>
          <w:rFonts w:ascii="Arial" w:hAnsi="Arial" w:cs="Arial"/>
          <w:sz w:val="24"/>
          <w:szCs w:val="24"/>
        </w:rPr>
        <w:t>işbu Kişisel Veri Sahibi Başvuru Formu veya Kişisel Verilerin Korunması Kurulu (“Kurul”) tarafından belirlenen diğer yöntemlerle iletilmesi gerekmektedir.</w:t>
      </w:r>
    </w:p>
    <w:p w14:paraId="7BDA9214" w14:textId="77777777" w:rsidR="00C54F21" w:rsidRDefault="00C54F21" w:rsidP="00EF7393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0A48760" w14:textId="727133BB" w:rsidR="00EF7393" w:rsidRPr="00E72B97" w:rsidRDefault="00C54F21" w:rsidP="00EF739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72B97">
        <w:rPr>
          <w:rFonts w:ascii="Arial" w:hAnsi="Arial" w:cs="Arial"/>
          <w:b/>
          <w:bCs/>
          <w:color w:val="FF0000"/>
          <w:sz w:val="24"/>
          <w:szCs w:val="24"/>
        </w:rPr>
        <w:t>Başvuru Konuları</w:t>
      </w:r>
    </w:p>
    <w:p w14:paraId="159BD97D" w14:textId="18D7BBB3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KVK Kanunu’nun 11. maddesi uyarınca, kişisel verileri işlenen her</w:t>
      </w:r>
      <w:r>
        <w:rPr>
          <w:rFonts w:ascii="Arial" w:hAnsi="Arial" w:cs="Arial"/>
          <w:sz w:val="24"/>
          <w:szCs w:val="24"/>
        </w:rPr>
        <w:t xml:space="preserve"> ilgili kişi </w:t>
      </w:r>
      <w:r w:rsidR="00433CF4">
        <w:rPr>
          <w:rFonts w:ascii="Arial" w:hAnsi="Arial" w:cs="Arial"/>
          <w:sz w:val="24"/>
          <w:szCs w:val="24"/>
        </w:rPr>
        <w:t>Şirket</w:t>
      </w:r>
      <w:r>
        <w:rPr>
          <w:rFonts w:ascii="Arial" w:hAnsi="Arial" w:cs="Arial"/>
          <w:sz w:val="24"/>
          <w:szCs w:val="24"/>
        </w:rPr>
        <w:t xml:space="preserve">imize </w:t>
      </w:r>
      <w:r w:rsidRPr="00EF7393">
        <w:rPr>
          <w:rFonts w:ascii="Arial" w:hAnsi="Arial" w:cs="Arial"/>
          <w:sz w:val="24"/>
          <w:szCs w:val="24"/>
        </w:rPr>
        <w:t>başvurarak aşağıda yer alan konularla ilgili taleplerde bulunabilecektir:</w:t>
      </w:r>
    </w:p>
    <w:p w14:paraId="16F34F47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işlenip işlenmediğini öğrenme,</w:t>
      </w:r>
    </w:p>
    <w:p w14:paraId="0F35197C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 işlenmişse, buna ilişkin bilgi talep etme,</w:t>
      </w:r>
    </w:p>
    <w:p w14:paraId="031F507D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işlenme amacını ve kişisel verilerinin amacına uygun kullanılıp kullanılmadığını öğrenme,</w:t>
      </w:r>
    </w:p>
    <w:p w14:paraId="635F85DA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yurt içinde veya yurt dışında aktarıldığı üçüncü kişileri öğrenme,</w:t>
      </w:r>
    </w:p>
    <w:p w14:paraId="066E52F1" w14:textId="42F83610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eksik veya yanlış işlenmiş olması halinde bunların düzeltilmesini isteme ve bu kapsamda</w:t>
      </w:r>
      <w:r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yapılan işlemin kişisel verilerinin aktarıldığı üçüncü kişilere bildirilmesini isteme,</w:t>
      </w:r>
    </w:p>
    <w:p w14:paraId="20E79DB5" w14:textId="0185F27E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işlenmesini gerektiren sebeplerin ortadan kalkması halinde bunların silinmesini, yok edilmesini</w:t>
      </w:r>
      <w:r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veya anonim hale getirilmesini isteme ve bu kapsamda yapılan işlemin kişisel verilerinin aktarıldığı üçüncü</w:t>
      </w:r>
      <w:r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kişilere bildirilmesini isteme,</w:t>
      </w:r>
    </w:p>
    <w:p w14:paraId="5CC1B127" w14:textId="4AB33E3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İşlenen verilerinin münhasıran otomatik sistemler vasıtasıyla analiz edilmesi suretiyle veri sahibinin aleyhine</w:t>
      </w:r>
      <w:r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bir sonucun ortaya çıkmasına itiraz etme,</w:t>
      </w:r>
    </w:p>
    <w:p w14:paraId="1ABCB920" w14:textId="08BEFF85" w:rsid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kanuna aykırı olarak işlenmesi sebebiyle zarara uğraması halinde zararın giderilmesini talep</w:t>
      </w:r>
      <w:r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etme.</w:t>
      </w:r>
    </w:p>
    <w:p w14:paraId="225D4FCF" w14:textId="77777777" w:rsidR="00434226" w:rsidRPr="00EF7393" w:rsidRDefault="00434226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6B872" w14:textId="39075DCA" w:rsidR="00EF7393" w:rsidRPr="00E72B97" w:rsidRDefault="00EF7393" w:rsidP="00EF739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72B97">
        <w:rPr>
          <w:rFonts w:ascii="Arial" w:hAnsi="Arial" w:cs="Arial"/>
          <w:b/>
          <w:bCs/>
          <w:color w:val="FF0000"/>
          <w:sz w:val="24"/>
          <w:szCs w:val="24"/>
        </w:rPr>
        <w:t>Başvuru Hakkı Kapsamı Dışında Kalan Durumlar</w:t>
      </w:r>
    </w:p>
    <w:p w14:paraId="44F924F2" w14:textId="58E76115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KVK Kanunu’nun 28. maddesi uyarınca, aşağıdaki haller KVK Kanun’u kapsamı dışında tutulduğundan kişisel veri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sahiplerinin başvuru haklarını ileri sürmeleri mümkün olmayacaktır:</w:t>
      </w:r>
    </w:p>
    <w:p w14:paraId="3B049954" w14:textId="5174DDB8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resmi istatistik ile anonim hâle getirilmek suretiyle araştırma, planlama ve istatistik gibi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amaçlarla işlenmesi.</w:t>
      </w:r>
    </w:p>
    <w:p w14:paraId="30261596" w14:textId="15D5BB2C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millî savunmayı, millî güvenliği, kamu güvenliğini, kamu düzenini, ekonomik güvenliği, özel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hayatın gizliliğini veya kişilik haklarını ihlal etmemek ya da suç teşkil etmemek kaydıyla, sanat, tarih, edebiyat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veya bilimsel amaçlarla ya da ifade özgürlüğü kapsamında işlenmesi.</w:t>
      </w:r>
    </w:p>
    <w:p w14:paraId="76043947" w14:textId="36A03C88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verilerinin millî savunmayı, millî güvenliği, kamu güvenliğini, kamu düzenini veya ekonomik güvenliği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sağlamaya yönelik olarak kanunla görev ve yetki verilmiş kamu kurum ve kuruluşları tarafından yürütülen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 xml:space="preserve">önleyici, koruyucu ve </w:t>
      </w:r>
      <w:proofErr w:type="spellStart"/>
      <w:r w:rsidRPr="00EF7393">
        <w:rPr>
          <w:rFonts w:ascii="Arial" w:hAnsi="Arial" w:cs="Arial"/>
          <w:sz w:val="24"/>
          <w:szCs w:val="24"/>
        </w:rPr>
        <w:t>istihbari</w:t>
      </w:r>
      <w:proofErr w:type="spellEnd"/>
      <w:r w:rsidRPr="00EF7393">
        <w:rPr>
          <w:rFonts w:ascii="Arial" w:hAnsi="Arial" w:cs="Arial"/>
          <w:sz w:val="24"/>
          <w:szCs w:val="24"/>
        </w:rPr>
        <w:t xml:space="preserve"> faaliyetler kapsamında işlenmesi.</w:t>
      </w:r>
    </w:p>
    <w:p w14:paraId="405EA30B" w14:textId="5A16E145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lastRenderedPageBreak/>
        <w:t>• Kişisel verilerinin soruşturma, kovuşturma, yargılama veya infaz işlemlerine ilişkin olarak yargı makamları veya</w:t>
      </w:r>
      <w:r w:rsidR="00C54F21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infaz mercileri tarafından işlenmesi.</w:t>
      </w:r>
    </w:p>
    <w:p w14:paraId="1BB3A422" w14:textId="7AEEDFA9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KVK Kanunu’nun 28. maddesinin 2. fıkrası uyarınca, zararın giderilmesini talep etme hakkı hariç olmak üzere,</w:t>
      </w:r>
      <w:r w:rsidR="00D30BB3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aşağıdaki durumlarda da hakların ileri sürülebilmesi mümkün değildir:</w:t>
      </w:r>
    </w:p>
    <w:p w14:paraId="55AC6931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 işlemenin suç işlenmesinin önlenmesi veya suç soruşturması için gerekli olması,</w:t>
      </w:r>
    </w:p>
    <w:p w14:paraId="524C6985" w14:textId="77777777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İlgili kişinin kendisi tarafından alenileştirilmiş kişisel verilerin işlenmesi,</w:t>
      </w:r>
    </w:p>
    <w:p w14:paraId="6DA5FFE6" w14:textId="38438E1B" w:rsidR="00EF7393" w:rsidRP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 işlemenin kanunun verdiği yetkiye dayanılarak görevli ve yetkili kamu kurum ve kuruluşları ile kamu</w:t>
      </w:r>
      <w:r w:rsidR="00C336CC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kurumu niteliğindeki meslek kuruluşlarınca, denetleme veya düzenleme görevlerinin yürütülmesi ile disiplin</w:t>
      </w:r>
      <w:r w:rsidR="00D30BB3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soruşturması veya kovuşturma için gerekli olması,</w:t>
      </w:r>
    </w:p>
    <w:p w14:paraId="06880D66" w14:textId="4EFAFB17" w:rsidR="00EF7393" w:rsidRDefault="00EF7393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393">
        <w:rPr>
          <w:rFonts w:ascii="Arial" w:hAnsi="Arial" w:cs="Arial"/>
          <w:sz w:val="24"/>
          <w:szCs w:val="24"/>
        </w:rPr>
        <w:t>• Kişisel veri işlemenin bütçe, vergi ve mali konulara ilişkin olarak Devletin ekonomik ve mali çıkarlarının</w:t>
      </w:r>
      <w:r w:rsidR="00D30BB3">
        <w:rPr>
          <w:rFonts w:ascii="Arial" w:hAnsi="Arial" w:cs="Arial"/>
          <w:sz w:val="24"/>
          <w:szCs w:val="24"/>
        </w:rPr>
        <w:t xml:space="preserve"> </w:t>
      </w:r>
      <w:r w:rsidRPr="00EF7393">
        <w:rPr>
          <w:rFonts w:ascii="Arial" w:hAnsi="Arial" w:cs="Arial"/>
          <w:sz w:val="24"/>
          <w:szCs w:val="24"/>
        </w:rPr>
        <w:t>korunması için gerekli olması.</w:t>
      </w:r>
    </w:p>
    <w:p w14:paraId="19510D8C" w14:textId="77777777" w:rsidR="00F81A66" w:rsidRDefault="00F81A66" w:rsidP="00EF7393">
      <w:pPr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7F7EF2" w14:textId="1F519F18" w:rsidR="00D30BB3" w:rsidRPr="00E72B97" w:rsidRDefault="00F81A66" w:rsidP="00EF739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72B97">
        <w:rPr>
          <w:rFonts w:ascii="Arial" w:hAnsi="Arial" w:cs="Arial"/>
          <w:b/>
          <w:bCs/>
          <w:color w:val="FF0000"/>
          <w:sz w:val="24"/>
          <w:szCs w:val="24"/>
        </w:rPr>
        <w:t>Başvuru Yöntemleri</w:t>
      </w:r>
    </w:p>
    <w:p w14:paraId="52E9D25E" w14:textId="77777777" w:rsidR="00F81A66" w:rsidRDefault="00F81A66" w:rsidP="00F81A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FFDB1" w14:textId="3296CAE6" w:rsidR="00F44558" w:rsidRDefault="00F81A66" w:rsidP="00EF73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Başvuru sahiplerinin </w:t>
      </w:r>
      <w:r w:rsidRPr="00F81A66">
        <w:rPr>
          <w:rFonts w:ascii="Arial" w:hAnsi="Arial" w:cs="Arial"/>
          <w:sz w:val="24"/>
          <w:szCs w:val="24"/>
        </w:rPr>
        <w:t>haklarını kullanmalarına yardımcı olmak üzere hazırlanmış</w:t>
      </w:r>
      <w:r>
        <w:rPr>
          <w:rFonts w:ascii="Arial" w:hAnsi="Arial" w:cs="Arial"/>
          <w:sz w:val="24"/>
          <w:szCs w:val="24"/>
        </w:rPr>
        <w:t xml:space="preserve"> olan bu form</w:t>
      </w:r>
      <w:r w:rsidR="00F44558" w:rsidRPr="00F44558">
        <w:rPr>
          <w:rFonts w:ascii="Arial" w:hAnsi="Arial" w:cs="Arial"/>
          <w:sz w:val="24"/>
          <w:szCs w:val="24"/>
        </w:rPr>
        <w:t>un çıktısı alınarak;</w:t>
      </w:r>
      <w:r w:rsidR="002C0FCD">
        <w:rPr>
          <w:rFonts w:ascii="Arial" w:hAnsi="Arial" w:cs="Arial"/>
          <w:sz w:val="24"/>
          <w:szCs w:val="24"/>
        </w:rPr>
        <w:t xml:space="preserve"> aşağıdaki tabloda yer alan başvuru kanalları</w:t>
      </w:r>
      <w:r w:rsidR="002C0FCD" w:rsidRPr="002C0FCD">
        <w:rPr>
          <w:rFonts w:ascii="Arial" w:hAnsi="Arial" w:cs="Arial"/>
          <w:sz w:val="24"/>
          <w:szCs w:val="24"/>
        </w:rPr>
        <w:t xml:space="preserve"> </w:t>
      </w:r>
      <w:r w:rsidR="002C0FCD" w:rsidRPr="00D0096B">
        <w:rPr>
          <w:rFonts w:ascii="Arial" w:hAnsi="Arial" w:cs="Arial"/>
          <w:sz w:val="24"/>
          <w:szCs w:val="24"/>
        </w:rPr>
        <w:t>ve gönderimlerde belirtilecek bilgi notları</w:t>
      </w:r>
      <w:r w:rsidR="002C0FCD">
        <w:rPr>
          <w:rFonts w:ascii="Arial" w:hAnsi="Arial" w:cs="Arial"/>
          <w:sz w:val="24"/>
          <w:szCs w:val="24"/>
        </w:rPr>
        <w:t xml:space="preserve"> ile</w:t>
      </w:r>
      <w:r w:rsidR="00F44558" w:rsidRPr="00F44558">
        <w:rPr>
          <w:rFonts w:ascii="Arial" w:hAnsi="Arial" w:cs="Arial"/>
          <w:sz w:val="24"/>
          <w:szCs w:val="24"/>
        </w:rPr>
        <w:t xml:space="preserve"> tarafımıza iletilebilecektir</w:t>
      </w:r>
      <w:r w:rsidR="002C0FCD">
        <w:rPr>
          <w:rFonts w:ascii="Arial" w:hAnsi="Arial" w:cs="Arial"/>
          <w:sz w:val="24"/>
          <w:szCs w:val="24"/>
        </w:rPr>
        <w:t>;</w:t>
      </w:r>
    </w:p>
    <w:p w14:paraId="6BB6B1EB" w14:textId="77777777" w:rsidR="0075766A" w:rsidRDefault="0075766A" w:rsidP="0075766A">
      <w:pPr>
        <w:spacing w:after="0" w:line="240" w:lineRule="auto"/>
        <w:jc w:val="bot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784"/>
        <w:gridCol w:w="3019"/>
      </w:tblGrid>
      <w:tr w:rsidR="00964B26" w:rsidRPr="00964B26" w14:paraId="2F6A54D8" w14:textId="77777777" w:rsidTr="00964B26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32DE14" w14:textId="77777777" w:rsidR="00762AA2" w:rsidRPr="00964B26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tr-TR"/>
              </w:rPr>
            </w:pPr>
            <w:r w:rsidRPr="00964B2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Başvuru Yöntemi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E882B" w14:textId="77777777" w:rsidR="00762AA2" w:rsidRPr="00964B26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tr-TR"/>
              </w:rPr>
            </w:pPr>
            <w:r w:rsidRPr="00964B2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Başvurunun Yapılacağı Adres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00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3AD0D6" w14:textId="77777777" w:rsidR="00762AA2" w:rsidRPr="00964B26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tr-TR"/>
              </w:rPr>
            </w:pPr>
            <w:r w:rsidRPr="00964B2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Başvuru Gönderiminde Belirtilecek Bilgi</w:t>
            </w:r>
          </w:p>
        </w:tc>
      </w:tr>
      <w:tr w:rsidR="00762AA2" w:rsidRPr="00762AA2" w14:paraId="1372AB52" w14:textId="77777777" w:rsidTr="00964B26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45B7AA" w14:textId="6D18A9DF" w:rsidR="00762AA2" w:rsidRPr="00762AA2" w:rsidRDefault="00762AA2" w:rsidP="008F7A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Şahsen Başvuru (Başvuru sahibinin bizzat gelerek kimliğini te</w:t>
            </w:r>
            <w:r w:rsidR="008F7AC7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vsik</w:t>
            </w: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 xml:space="preserve"> edici belge ile başvurması)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A3BC64" w14:textId="7AE02AFF" w:rsidR="00762AA2" w:rsidRPr="00762AA2" w:rsidRDefault="00E72B97" w:rsidP="00762AA2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E72B97">
              <w:rPr>
                <w:rFonts w:ascii="Arial" w:eastAsia="Calibri" w:hAnsi="Arial" w:cs="Arial"/>
                <w:sz w:val="24"/>
                <w:szCs w:val="24"/>
              </w:rPr>
              <w:t>“</w:t>
            </w:r>
            <w:bookmarkStart w:id="2" w:name="_Hlk155957684"/>
            <w:r w:rsidRPr="00E72B97">
              <w:rPr>
                <w:rFonts w:ascii="Arial" w:eastAsia="Calibri" w:hAnsi="Arial" w:cs="Arial"/>
                <w:sz w:val="24"/>
                <w:szCs w:val="24"/>
              </w:rPr>
              <w:t>Birlik Mah. 428. Cad. No:4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2B97">
              <w:rPr>
                <w:rFonts w:ascii="Arial" w:eastAsia="Calibri" w:hAnsi="Arial" w:cs="Arial"/>
                <w:sz w:val="24"/>
                <w:szCs w:val="24"/>
              </w:rPr>
              <w:t>Çankaya/Ankara”</w:t>
            </w:r>
            <w:bookmarkEnd w:id="2"/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7F14AF" w14:textId="77777777" w:rsidR="00762AA2" w:rsidRPr="00762AA2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Zarfın üzerine “Kişisel Verilerin Korunması</w:t>
            </w:r>
          </w:p>
          <w:p w14:paraId="00493493" w14:textId="77777777" w:rsidR="00762AA2" w:rsidRPr="00762AA2" w:rsidRDefault="00762AA2" w:rsidP="00762AA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Kanunu Kapsamında Bilgi Talebi” yazılacaktır.</w:t>
            </w:r>
          </w:p>
        </w:tc>
      </w:tr>
      <w:tr w:rsidR="00762AA2" w:rsidRPr="00762AA2" w14:paraId="0F5E5722" w14:textId="77777777" w:rsidTr="00964B26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319F2" w14:textId="183EBB27" w:rsidR="00762AA2" w:rsidRPr="00762AA2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1D6AF5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 xml:space="preserve">Noter Vasıtasıyla </w:t>
            </w: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tebligat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A720C1" w14:textId="40C4AB78" w:rsidR="00762AA2" w:rsidRPr="00762AA2" w:rsidRDefault="00E72B97" w:rsidP="00762AA2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E72B97">
              <w:rPr>
                <w:rFonts w:ascii="Arial" w:eastAsia="Calibri" w:hAnsi="Arial" w:cs="Arial"/>
                <w:sz w:val="24"/>
                <w:szCs w:val="24"/>
              </w:rPr>
              <w:t>“Birlik Mah. 428. Cad. No:4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72B97">
              <w:rPr>
                <w:rFonts w:ascii="Arial" w:eastAsia="Calibri" w:hAnsi="Arial" w:cs="Arial"/>
                <w:sz w:val="24"/>
                <w:szCs w:val="24"/>
              </w:rPr>
              <w:t>Çankaya/Ankara”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04EDF" w14:textId="77777777" w:rsidR="00762AA2" w:rsidRPr="00762AA2" w:rsidRDefault="00762AA2" w:rsidP="00762AA2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Zarfın üzerine “Kişisel Verilerin Korunması</w:t>
            </w:r>
          </w:p>
          <w:p w14:paraId="68FEBB25" w14:textId="77777777" w:rsidR="00762AA2" w:rsidRPr="00762AA2" w:rsidRDefault="00762AA2" w:rsidP="00762AA2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</w:pPr>
            <w:r w:rsidRPr="00762AA2">
              <w:rPr>
                <w:rFonts w:ascii="Arial" w:eastAsia="Times New Roman" w:hAnsi="Arial" w:cs="Arial"/>
                <w:color w:val="404040"/>
                <w:sz w:val="24"/>
                <w:szCs w:val="24"/>
                <w:lang w:eastAsia="tr-TR"/>
              </w:rPr>
              <w:t>Kanunu Kapsamında Bilgi Talebi” yazılacaktır.</w:t>
            </w:r>
          </w:p>
        </w:tc>
      </w:tr>
    </w:tbl>
    <w:p w14:paraId="3F004926" w14:textId="50A937D5" w:rsidR="00762AA2" w:rsidRDefault="00762AA2" w:rsidP="00762AA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04040"/>
          <w:sz w:val="27"/>
          <w:szCs w:val="27"/>
          <w:lang w:eastAsia="tr-TR"/>
        </w:rPr>
      </w:pPr>
      <w:r w:rsidRPr="00762AA2">
        <w:rPr>
          <w:rFonts w:ascii="Helvetica" w:eastAsia="Times New Roman" w:hAnsi="Helvetica" w:cs="Times New Roman"/>
          <w:color w:val="404040"/>
          <w:sz w:val="27"/>
          <w:szCs w:val="27"/>
          <w:lang w:eastAsia="tr-TR"/>
        </w:rPr>
        <w:t> </w:t>
      </w:r>
    </w:p>
    <w:p w14:paraId="06CFD294" w14:textId="5262B2EB" w:rsidR="0098464A" w:rsidRPr="0098464A" w:rsidRDefault="0098464A" w:rsidP="009846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8464A">
        <w:rPr>
          <w:rFonts w:ascii="Arial" w:eastAsia="Times New Roman" w:hAnsi="Arial" w:cs="Arial"/>
          <w:sz w:val="24"/>
          <w:szCs w:val="24"/>
          <w:lang w:eastAsia="tr-TR"/>
        </w:rPr>
        <w:t>Vekil aracılığıyla yapılan başvurularda kişisel veri talebi hakkında yetkiyi havi vekâletnamesinin aslının ibrazı gerekmektedir</w:t>
      </w:r>
    </w:p>
    <w:p w14:paraId="0052D973" w14:textId="3BABC165" w:rsidR="0098464A" w:rsidRPr="001774CB" w:rsidRDefault="0098464A" w:rsidP="009846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</w:pPr>
      <w:r w:rsidRPr="001774CB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Başvuruların Yanıtlanması</w:t>
      </w:r>
    </w:p>
    <w:p w14:paraId="0F2DAF4C" w14:textId="498466BD" w:rsidR="00120A16" w:rsidRPr="0098464A" w:rsidRDefault="0098464A" w:rsidP="0012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98464A">
        <w:rPr>
          <w:rFonts w:ascii="Arial" w:eastAsia="Times New Roman" w:hAnsi="Arial" w:cs="Arial"/>
          <w:sz w:val="24"/>
          <w:szCs w:val="24"/>
          <w:lang w:eastAsia="tr-TR"/>
        </w:rPr>
        <w:t>Tarafımıza iletilmiş olan başvurular KVK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Kanunu’nun </w:t>
      </w:r>
      <w:r w:rsidRPr="0098464A">
        <w:rPr>
          <w:rFonts w:ascii="Arial" w:eastAsia="Times New Roman" w:hAnsi="Arial" w:cs="Arial"/>
          <w:sz w:val="24"/>
          <w:szCs w:val="24"/>
          <w:lang w:eastAsia="tr-TR"/>
        </w:rPr>
        <w:t>13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>. maddesi</w:t>
      </w:r>
      <w:r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 uyarınca talebin niteliğine göre 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>talebin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433CF4">
        <w:rPr>
          <w:rFonts w:ascii="Arial" w:eastAsia="Times New Roman" w:hAnsi="Arial" w:cs="Arial"/>
          <w:sz w:val="24"/>
          <w:szCs w:val="24"/>
          <w:lang w:eastAsia="tr-TR"/>
        </w:rPr>
        <w:t>Şirketimize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 ulaştığı tarihten itibaren en geç 30 (otuz) gün içinde ücretsiz olarak sonuçlandıracaktır. Ancak, işlemin ayrıca bir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maliyeti gerektirmesi hâlinde, </w:t>
      </w:r>
      <w:r w:rsidR="00120A16" w:rsidRPr="00120A16">
        <w:rPr>
          <w:rFonts w:ascii="Arial" w:eastAsia="Times New Roman" w:hAnsi="Arial" w:cs="Arial"/>
          <w:sz w:val="24"/>
          <w:szCs w:val="24"/>
          <w:lang w:eastAsia="tr-TR"/>
        </w:rPr>
        <w:t xml:space="preserve">Tebliğ’in 7. maddesi 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>uyarınca Kurul tarafından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 belirlenen tarifedeki ücret alınabilir.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6E4584C7" w14:textId="02948994" w:rsidR="0098464A" w:rsidRPr="0098464A" w:rsidRDefault="001774CB" w:rsidP="00120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Şirketimiz</w:t>
      </w:r>
      <w:r w:rsidR="0098464A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Başvuru </w:t>
      </w:r>
      <w:r w:rsidR="00A84724">
        <w:rPr>
          <w:rFonts w:ascii="Arial" w:eastAsia="Times New Roman" w:hAnsi="Arial" w:cs="Arial"/>
          <w:sz w:val="24"/>
          <w:szCs w:val="24"/>
          <w:lang w:eastAsia="tr-TR"/>
        </w:rPr>
        <w:t>Sahibi ’ne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 yazılı olarak veya elektronik ortamda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vereceği cevapla</w:t>
      </w:r>
      <w:r w:rsidR="00120A16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98464A" w:rsidRPr="0098464A">
        <w:rPr>
          <w:rFonts w:ascii="Arial" w:eastAsia="Times New Roman" w:hAnsi="Arial" w:cs="Arial"/>
          <w:sz w:val="24"/>
          <w:szCs w:val="24"/>
          <w:lang w:eastAsia="tr-TR"/>
        </w:rPr>
        <w:t xml:space="preserve">başvuruyu kabul edebileceği gibi, gerekçesini açıklayarak aşağıda sayılı nedenlerle reddedebilir. </w:t>
      </w:r>
      <w:r w:rsidR="007A7A69" w:rsidRPr="007A7A69">
        <w:rPr>
          <w:rFonts w:ascii="Arial" w:eastAsia="Times New Roman" w:hAnsi="Arial" w:cs="Arial"/>
          <w:sz w:val="24"/>
          <w:szCs w:val="24"/>
          <w:lang w:eastAsia="tr-TR"/>
        </w:rPr>
        <w:t>Başvuru sırasında veya başvuru değerlendirilirken ek bilgi ve belge talep edilmesi söz konusu olabilece</w:t>
      </w:r>
      <w:r w:rsidR="007A7A69">
        <w:rPr>
          <w:rFonts w:ascii="Arial" w:eastAsia="Times New Roman" w:hAnsi="Arial" w:cs="Arial"/>
          <w:sz w:val="24"/>
          <w:szCs w:val="24"/>
          <w:lang w:eastAsia="tr-TR"/>
        </w:rPr>
        <w:t xml:space="preserve">ği gibi; </w:t>
      </w:r>
      <w:r w:rsidR="0098464A" w:rsidRPr="0098464A">
        <w:rPr>
          <w:rFonts w:ascii="Arial" w:eastAsia="Times New Roman" w:hAnsi="Arial" w:cs="Arial"/>
          <w:sz w:val="24"/>
          <w:szCs w:val="24"/>
          <w:lang w:eastAsia="tr-TR"/>
        </w:rPr>
        <w:t>Kişisel veri sahibinin başvurusu aşağıda</w:t>
      </w:r>
      <w:r w:rsidR="00120A16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98464A" w:rsidRPr="0098464A">
        <w:rPr>
          <w:rFonts w:ascii="Arial" w:eastAsia="Times New Roman" w:hAnsi="Arial" w:cs="Arial"/>
          <w:sz w:val="24"/>
          <w:szCs w:val="24"/>
          <w:lang w:eastAsia="tr-TR"/>
        </w:rPr>
        <w:t>belirtilen durumlarda reddedilebilecektir:</w:t>
      </w:r>
    </w:p>
    <w:p w14:paraId="7C03CAB0" w14:textId="6B1384C4" w:rsidR="0098464A" w:rsidRDefault="0098464A" w:rsidP="007A7A6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Diğer kişilerin hak ve özgürlüklerini engellemesi</w:t>
      </w:r>
    </w:p>
    <w:p w14:paraId="3883C0A4" w14:textId="0E4D7885" w:rsidR="0098464A" w:rsidRDefault="0098464A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Orantısız çaba gerektirmesi</w:t>
      </w:r>
    </w:p>
    <w:p w14:paraId="73156DFA" w14:textId="30FBB429" w:rsidR="007A7A69" w:rsidRDefault="007A7A69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Başvurunun haklı bir nedene dayanmaması</w:t>
      </w:r>
    </w:p>
    <w:p w14:paraId="433B5B3E" w14:textId="199BB030" w:rsidR="007A7A69" w:rsidRDefault="007A7A69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20A16">
        <w:rPr>
          <w:rFonts w:ascii="Arial" w:eastAsia="Times New Roman" w:hAnsi="Arial" w:cs="Arial"/>
          <w:sz w:val="24"/>
          <w:szCs w:val="24"/>
          <w:lang w:eastAsia="tr-TR"/>
        </w:rPr>
        <w:t>Başvurunun ilgili mevzuata aykırı bir istek içermesi</w:t>
      </w:r>
    </w:p>
    <w:p w14:paraId="04C2EB2C" w14:textId="3B6F7609" w:rsidR="007A7A69" w:rsidRDefault="007A7A69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20A16">
        <w:rPr>
          <w:rFonts w:ascii="Arial" w:eastAsia="Times New Roman" w:hAnsi="Arial" w:cs="Arial"/>
          <w:sz w:val="24"/>
          <w:szCs w:val="24"/>
          <w:lang w:eastAsia="tr-TR"/>
        </w:rPr>
        <w:t>Başvuru usulüne uyulmaması</w:t>
      </w:r>
    </w:p>
    <w:p w14:paraId="3182336A" w14:textId="47C47847" w:rsidR="0098464A" w:rsidRDefault="0098464A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Bilginin kamuya açık bir bilgi olması</w:t>
      </w:r>
    </w:p>
    <w:p w14:paraId="6AFB2932" w14:textId="67A5EA76" w:rsidR="0098464A" w:rsidRDefault="0098464A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Başkalarının gizliliğini tehlikeye atması</w:t>
      </w:r>
    </w:p>
    <w:p w14:paraId="37A94F2F" w14:textId="0EFF6093" w:rsidR="0098464A" w:rsidRDefault="0098464A" w:rsidP="00120A16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A7A69">
        <w:rPr>
          <w:rFonts w:ascii="Arial" w:eastAsia="Times New Roman" w:hAnsi="Arial" w:cs="Arial"/>
          <w:sz w:val="24"/>
          <w:szCs w:val="24"/>
          <w:lang w:eastAsia="tr-TR"/>
        </w:rPr>
        <w:t>KVK Kanunu uyarınca kapsam dışında kalan hallerden birinin mevcut olması</w:t>
      </w:r>
    </w:p>
    <w:p w14:paraId="7628A1FE" w14:textId="29DA1E43" w:rsidR="00623F64" w:rsidRDefault="00623F64" w:rsidP="00623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FC7BF77" w14:textId="1D090AE1" w:rsidR="00623F64" w:rsidRDefault="00623F64" w:rsidP="00623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14:paraId="7DB0928F" w14:textId="2BE8B9F5" w:rsidR="003C2968" w:rsidRPr="00433CF4" w:rsidRDefault="00623F64" w:rsidP="001774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u w:val="single"/>
          <w:lang w:eastAsia="tr-TR"/>
        </w:rPr>
      </w:pPr>
      <w:r w:rsidRPr="00433CF4">
        <w:rPr>
          <w:rFonts w:ascii="Arial" w:hAnsi="Arial" w:cs="Arial"/>
          <w:color w:val="0070C0"/>
          <w:sz w:val="20"/>
          <w:szCs w:val="20"/>
          <w:u w:val="single"/>
          <w:shd w:val="clear" w:color="auto" w:fill="FAF9FA"/>
        </w:rPr>
        <w:t>Kişisel Veri Sahibi Başvuru Formun</w:t>
      </w:r>
      <w:r w:rsidR="00FD098F" w:rsidRPr="00433CF4">
        <w:rPr>
          <w:rFonts w:ascii="Arial" w:hAnsi="Arial" w:cs="Arial"/>
          <w:color w:val="0070C0"/>
          <w:sz w:val="20"/>
          <w:szCs w:val="20"/>
          <w:u w:val="single"/>
          <w:shd w:val="clear" w:color="auto" w:fill="FAF9FA"/>
        </w:rPr>
        <w:t>u İndirmek</w:t>
      </w:r>
      <w:r w:rsidRPr="00433CF4">
        <w:rPr>
          <w:rFonts w:ascii="Arial" w:hAnsi="Arial" w:cs="Arial"/>
          <w:color w:val="0070C0"/>
          <w:sz w:val="20"/>
          <w:szCs w:val="20"/>
          <w:u w:val="single"/>
          <w:shd w:val="clear" w:color="auto" w:fill="FAF9FA"/>
        </w:rPr>
        <w:t xml:space="preserve"> İçin Tıklayınız.</w:t>
      </w:r>
    </w:p>
    <w:sectPr w:rsidR="003C2968" w:rsidRPr="0043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2913"/>
    <w:multiLevelType w:val="hybridMultilevel"/>
    <w:tmpl w:val="8C46FBEA"/>
    <w:lvl w:ilvl="0" w:tplc="6592EB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91412"/>
    <w:multiLevelType w:val="multilevel"/>
    <w:tmpl w:val="39A4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F1A63"/>
    <w:multiLevelType w:val="hybridMultilevel"/>
    <w:tmpl w:val="95E60558"/>
    <w:lvl w:ilvl="0" w:tplc="BF70BB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060121">
    <w:abstractNumId w:val="0"/>
  </w:num>
  <w:num w:numId="2" w16cid:durableId="1782797095">
    <w:abstractNumId w:val="1"/>
  </w:num>
  <w:num w:numId="3" w16cid:durableId="15237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8"/>
    <w:rsid w:val="00013B72"/>
    <w:rsid w:val="00120A16"/>
    <w:rsid w:val="001774CB"/>
    <w:rsid w:val="001D6AF5"/>
    <w:rsid w:val="002505FE"/>
    <w:rsid w:val="002748D2"/>
    <w:rsid w:val="002C0FCD"/>
    <w:rsid w:val="002C4AA0"/>
    <w:rsid w:val="003C2968"/>
    <w:rsid w:val="00433CF4"/>
    <w:rsid w:val="00434226"/>
    <w:rsid w:val="004B4620"/>
    <w:rsid w:val="005756C5"/>
    <w:rsid w:val="00623F64"/>
    <w:rsid w:val="00650E32"/>
    <w:rsid w:val="006641F8"/>
    <w:rsid w:val="0073758E"/>
    <w:rsid w:val="0075766A"/>
    <w:rsid w:val="00762AA2"/>
    <w:rsid w:val="0077108D"/>
    <w:rsid w:val="00773CCB"/>
    <w:rsid w:val="007A7A69"/>
    <w:rsid w:val="007E42CC"/>
    <w:rsid w:val="0088039B"/>
    <w:rsid w:val="008C32B3"/>
    <w:rsid w:val="008F7AC7"/>
    <w:rsid w:val="00923E55"/>
    <w:rsid w:val="00964B26"/>
    <w:rsid w:val="0098464A"/>
    <w:rsid w:val="00A4252A"/>
    <w:rsid w:val="00A84724"/>
    <w:rsid w:val="00AA67B2"/>
    <w:rsid w:val="00AD4850"/>
    <w:rsid w:val="00B752DB"/>
    <w:rsid w:val="00BB44ED"/>
    <w:rsid w:val="00C336CC"/>
    <w:rsid w:val="00C43174"/>
    <w:rsid w:val="00C54F21"/>
    <w:rsid w:val="00D006D3"/>
    <w:rsid w:val="00D0096B"/>
    <w:rsid w:val="00D30BB3"/>
    <w:rsid w:val="00D443E8"/>
    <w:rsid w:val="00D80266"/>
    <w:rsid w:val="00D833AA"/>
    <w:rsid w:val="00E72B97"/>
    <w:rsid w:val="00E93221"/>
    <w:rsid w:val="00EF7393"/>
    <w:rsid w:val="00F44558"/>
    <w:rsid w:val="00F81A66"/>
    <w:rsid w:val="00FD098F"/>
    <w:rsid w:val="00FE14B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872"/>
  <w15:chartTrackingRefBased/>
  <w15:docId w15:val="{3B7C6E4D-2912-450D-84B8-66CF5A0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14B8"/>
    <w:rPr>
      <w:b/>
      <w:bCs/>
    </w:rPr>
  </w:style>
  <w:style w:type="paragraph" w:styleId="ListeParagraf">
    <w:name w:val="List Paragraph"/>
    <w:basedOn w:val="Normal"/>
    <w:uiPriority w:val="34"/>
    <w:qFormat/>
    <w:rsid w:val="007A7A69"/>
    <w:pPr>
      <w:ind w:left="720"/>
      <w:contextualSpacing/>
    </w:pPr>
  </w:style>
  <w:style w:type="table" w:styleId="TabloKlavuzu">
    <w:name w:val="Table Grid"/>
    <w:basedOn w:val="NormalTablo"/>
    <w:uiPriority w:val="39"/>
    <w:rsid w:val="0088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23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24D7-23C3-4D25-9E92-AE8B3882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atak</dc:creator>
  <cp:keywords/>
  <dc:description/>
  <cp:lastModifiedBy>ismail atak</cp:lastModifiedBy>
  <cp:revision>3</cp:revision>
  <dcterms:created xsi:type="dcterms:W3CDTF">2024-02-27T19:35:00Z</dcterms:created>
  <dcterms:modified xsi:type="dcterms:W3CDTF">2024-02-29T12:40:00Z</dcterms:modified>
</cp:coreProperties>
</file>